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3FD8" w:rsidRDefault="00753FD8" w:rsidP="00753FD8">
      <w:pPr>
        <w:spacing w:after="0" w:line="480" w:lineRule="auto"/>
        <w:jc w:val="center"/>
        <w:rPr>
          <w:rFonts w:ascii="Times New Roman" w:eastAsia="Times New Roman" w:hAnsi="Times New Roman" w:cs="Times New Roman"/>
          <w:sz w:val="24"/>
          <w:szCs w:val="24"/>
        </w:rPr>
      </w:pPr>
    </w:p>
    <w:p w:rsidR="00753FD8" w:rsidRDefault="00753FD8" w:rsidP="00753FD8">
      <w:pPr>
        <w:spacing w:after="0" w:line="480" w:lineRule="auto"/>
        <w:jc w:val="center"/>
        <w:rPr>
          <w:rFonts w:ascii="Times New Roman" w:eastAsia="Times New Roman" w:hAnsi="Times New Roman" w:cs="Times New Roman"/>
          <w:sz w:val="24"/>
          <w:szCs w:val="24"/>
        </w:rPr>
      </w:pPr>
    </w:p>
    <w:p w:rsidR="00753FD8" w:rsidRDefault="00753FD8" w:rsidP="00753FD8">
      <w:pPr>
        <w:spacing w:after="0" w:line="480" w:lineRule="auto"/>
        <w:jc w:val="center"/>
        <w:rPr>
          <w:rFonts w:ascii="Times New Roman" w:eastAsia="Times New Roman" w:hAnsi="Times New Roman" w:cs="Times New Roman"/>
          <w:sz w:val="24"/>
          <w:szCs w:val="24"/>
        </w:rPr>
      </w:pPr>
    </w:p>
    <w:p w:rsidR="00753FD8" w:rsidRDefault="00753FD8" w:rsidP="00753FD8">
      <w:pPr>
        <w:spacing w:after="0" w:line="480" w:lineRule="auto"/>
        <w:jc w:val="center"/>
        <w:rPr>
          <w:rFonts w:ascii="Times New Roman" w:eastAsia="Times New Roman" w:hAnsi="Times New Roman" w:cs="Times New Roman"/>
          <w:sz w:val="24"/>
          <w:szCs w:val="24"/>
        </w:rPr>
      </w:pPr>
    </w:p>
    <w:p w:rsidR="001D7CCB" w:rsidRDefault="001D7CCB" w:rsidP="00753FD8">
      <w:pPr>
        <w:spacing w:after="0" w:line="480" w:lineRule="auto"/>
        <w:jc w:val="center"/>
        <w:rPr>
          <w:rFonts w:ascii="Times New Roman" w:eastAsia="Times New Roman" w:hAnsi="Times New Roman" w:cs="Times New Roman"/>
          <w:sz w:val="24"/>
          <w:szCs w:val="24"/>
        </w:rPr>
      </w:pPr>
    </w:p>
    <w:p w:rsidR="001D7CCB" w:rsidRDefault="001D7CCB" w:rsidP="00753FD8">
      <w:pPr>
        <w:spacing w:after="0" w:line="480" w:lineRule="auto"/>
        <w:jc w:val="center"/>
        <w:rPr>
          <w:rFonts w:ascii="Times New Roman" w:eastAsia="Times New Roman" w:hAnsi="Times New Roman" w:cs="Times New Roman"/>
          <w:sz w:val="24"/>
          <w:szCs w:val="24"/>
        </w:rPr>
      </w:pPr>
    </w:p>
    <w:p w:rsidR="001D7CCB" w:rsidRDefault="001D7CCB" w:rsidP="00753FD8">
      <w:pPr>
        <w:spacing w:after="0" w:line="480" w:lineRule="auto"/>
        <w:jc w:val="center"/>
        <w:rPr>
          <w:rFonts w:ascii="Times New Roman" w:eastAsia="Times New Roman" w:hAnsi="Times New Roman" w:cs="Times New Roman"/>
          <w:sz w:val="24"/>
          <w:szCs w:val="24"/>
        </w:rPr>
      </w:pPr>
    </w:p>
    <w:p w:rsidR="001D7CCB" w:rsidRDefault="001D7CCB" w:rsidP="00753FD8">
      <w:pPr>
        <w:spacing w:after="0" w:line="480" w:lineRule="auto"/>
        <w:jc w:val="center"/>
        <w:rPr>
          <w:rFonts w:ascii="Times New Roman" w:eastAsia="Times New Roman" w:hAnsi="Times New Roman" w:cs="Times New Roman"/>
          <w:sz w:val="24"/>
          <w:szCs w:val="24"/>
        </w:rPr>
      </w:pPr>
    </w:p>
    <w:p w:rsidR="00753FD8" w:rsidRDefault="00753FD8" w:rsidP="00753FD8">
      <w:pPr>
        <w:spacing w:after="0" w:line="480" w:lineRule="auto"/>
        <w:jc w:val="center"/>
        <w:rPr>
          <w:rFonts w:ascii="Times New Roman" w:eastAsia="Times New Roman" w:hAnsi="Times New Roman" w:cs="Times New Roman"/>
          <w:sz w:val="24"/>
          <w:szCs w:val="24"/>
        </w:rPr>
      </w:pPr>
    </w:p>
    <w:p w:rsidR="00753FD8" w:rsidRDefault="00753FD8" w:rsidP="00753FD8">
      <w:pPr>
        <w:spacing w:after="0" w:line="480" w:lineRule="auto"/>
        <w:jc w:val="center"/>
        <w:rPr>
          <w:rFonts w:ascii="Times New Roman" w:eastAsia="Times New Roman" w:hAnsi="Times New Roman" w:cs="Times New Roman"/>
          <w:sz w:val="24"/>
          <w:szCs w:val="24"/>
        </w:rPr>
      </w:pPr>
    </w:p>
    <w:p w:rsidR="00753FD8" w:rsidRDefault="008129A9" w:rsidP="001D7CCB">
      <w:pPr>
        <w:spacing w:after="0" w:line="480" w:lineRule="auto"/>
        <w:jc w:val="center"/>
        <w:rPr>
          <w:rFonts w:ascii="Times New Roman" w:eastAsia="Times New Roman" w:hAnsi="Times New Roman" w:cs="Times New Roman"/>
          <w:sz w:val="24"/>
          <w:szCs w:val="24"/>
        </w:rPr>
      </w:pPr>
      <w:r w:rsidRPr="001E33E9">
        <w:rPr>
          <w:rFonts w:ascii="Times New Roman" w:eastAsia="Times New Roman" w:hAnsi="Times New Roman" w:cs="Times New Roman"/>
          <w:sz w:val="24"/>
          <w:szCs w:val="24"/>
        </w:rPr>
        <w:t>W</w:t>
      </w:r>
      <w:r w:rsidR="001D7CCB" w:rsidRPr="001E33E9">
        <w:rPr>
          <w:rFonts w:ascii="Times New Roman" w:eastAsia="Times New Roman" w:hAnsi="Times New Roman" w:cs="Times New Roman"/>
          <w:sz w:val="24"/>
          <w:szCs w:val="24"/>
        </w:rPr>
        <w:t>orld music assignment</w:t>
      </w:r>
    </w:p>
    <w:p w:rsidR="00753FD8" w:rsidRPr="00EC65A7" w:rsidRDefault="008129A9" w:rsidP="001D7CCB">
      <w:pPr>
        <w:spacing w:after="0" w:line="480" w:lineRule="auto"/>
        <w:jc w:val="center"/>
        <w:rPr>
          <w:rFonts w:ascii="Times New Roman" w:eastAsia="Times New Roman" w:hAnsi="Times New Roman" w:cs="Times New Roman"/>
          <w:sz w:val="24"/>
          <w:szCs w:val="24"/>
        </w:rPr>
      </w:pPr>
      <w:r w:rsidRPr="00EC65A7">
        <w:rPr>
          <w:rFonts w:ascii="Times New Roman" w:eastAsia="Times New Roman" w:hAnsi="Times New Roman" w:cs="Times New Roman"/>
          <w:sz w:val="24"/>
          <w:szCs w:val="24"/>
        </w:rPr>
        <w:t>Name:</w:t>
      </w:r>
    </w:p>
    <w:p w:rsidR="001D7CCB" w:rsidRDefault="008129A9" w:rsidP="00753FD8">
      <w:pPr>
        <w:tabs>
          <w:tab w:val="center" w:pos="4680"/>
          <w:tab w:val="left" w:pos="723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1D7CCB">
        <w:rPr>
          <w:rFonts w:ascii="Times New Roman" w:eastAsia="Times New Roman" w:hAnsi="Times New Roman" w:cs="Times New Roman"/>
          <w:sz w:val="24"/>
          <w:szCs w:val="24"/>
        </w:rPr>
        <w:t>Instructor</w:t>
      </w:r>
    </w:p>
    <w:p w:rsidR="001D7CCB" w:rsidRDefault="001D7CCB" w:rsidP="00753FD8">
      <w:pPr>
        <w:tabs>
          <w:tab w:val="center" w:pos="4680"/>
          <w:tab w:val="left" w:pos="723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Course</w:t>
      </w:r>
    </w:p>
    <w:p w:rsidR="001D7CCB" w:rsidRDefault="001D7CCB" w:rsidP="00753FD8">
      <w:pPr>
        <w:tabs>
          <w:tab w:val="center" w:pos="4680"/>
          <w:tab w:val="left" w:pos="723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Date</w:t>
      </w:r>
    </w:p>
    <w:p w:rsidR="00EC65A7" w:rsidRDefault="008129A9" w:rsidP="00753FD8">
      <w:pPr>
        <w:tabs>
          <w:tab w:val="center" w:pos="4680"/>
          <w:tab w:val="left" w:pos="723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753FD8" w:rsidRDefault="00753FD8" w:rsidP="00753FD8">
      <w:pPr>
        <w:tabs>
          <w:tab w:val="center" w:pos="4680"/>
          <w:tab w:val="left" w:pos="7230"/>
        </w:tabs>
        <w:spacing w:after="0" w:line="480" w:lineRule="auto"/>
        <w:rPr>
          <w:rFonts w:ascii="Times New Roman" w:eastAsia="Times New Roman" w:hAnsi="Times New Roman" w:cs="Times New Roman"/>
          <w:sz w:val="24"/>
          <w:szCs w:val="24"/>
        </w:rPr>
      </w:pPr>
    </w:p>
    <w:p w:rsidR="00753FD8" w:rsidRDefault="00753FD8" w:rsidP="00753FD8">
      <w:pPr>
        <w:tabs>
          <w:tab w:val="center" w:pos="4680"/>
          <w:tab w:val="left" w:pos="7230"/>
        </w:tabs>
        <w:spacing w:after="0" w:line="480" w:lineRule="auto"/>
        <w:rPr>
          <w:rFonts w:ascii="Times New Roman" w:eastAsia="Times New Roman" w:hAnsi="Times New Roman" w:cs="Times New Roman"/>
          <w:sz w:val="24"/>
          <w:szCs w:val="24"/>
        </w:rPr>
      </w:pPr>
    </w:p>
    <w:p w:rsidR="00753FD8" w:rsidRDefault="00753FD8" w:rsidP="00753FD8">
      <w:pPr>
        <w:tabs>
          <w:tab w:val="center" w:pos="4680"/>
          <w:tab w:val="left" w:pos="7230"/>
        </w:tabs>
        <w:spacing w:after="0" w:line="480" w:lineRule="auto"/>
        <w:rPr>
          <w:rFonts w:ascii="Times New Roman" w:eastAsia="Times New Roman" w:hAnsi="Times New Roman" w:cs="Times New Roman"/>
          <w:sz w:val="24"/>
          <w:szCs w:val="24"/>
        </w:rPr>
      </w:pPr>
    </w:p>
    <w:p w:rsidR="00753FD8" w:rsidRDefault="00753FD8" w:rsidP="00753FD8">
      <w:pPr>
        <w:tabs>
          <w:tab w:val="center" w:pos="4680"/>
          <w:tab w:val="left" w:pos="7230"/>
        </w:tabs>
        <w:spacing w:after="0" w:line="480" w:lineRule="auto"/>
        <w:rPr>
          <w:rFonts w:ascii="Times New Roman" w:eastAsia="Times New Roman" w:hAnsi="Times New Roman" w:cs="Times New Roman"/>
          <w:sz w:val="24"/>
          <w:szCs w:val="24"/>
        </w:rPr>
      </w:pPr>
    </w:p>
    <w:p w:rsidR="00753FD8" w:rsidRDefault="00753FD8" w:rsidP="00753FD8">
      <w:pPr>
        <w:tabs>
          <w:tab w:val="center" w:pos="4680"/>
          <w:tab w:val="left" w:pos="7230"/>
        </w:tabs>
        <w:spacing w:after="0" w:line="480" w:lineRule="auto"/>
        <w:rPr>
          <w:rFonts w:ascii="Times New Roman" w:eastAsia="Times New Roman" w:hAnsi="Times New Roman" w:cs="Times New Roman"/>
          <w:sz w:val="24"/>
          <w:szCs w:val="24"/>
        </w:rPr>
      </w:pPr>
    </w:p>
    <w:p w:rsidR="00753FD8" w:rsidRDefault="00753FD8" w:rsidP="00753FD8">
      <w:pPr>
        <w:tabs>
          <w:tab w:val="center" w:pos="4680"/>
          <w:tab w:val="left" w:pos="7230"/>
        </w:tabs>
        <w:spacing w:after="0" w:line="480" w:lineRule="auto"/>
        <w:rPr>
          <w:rFonts w:ascii="Times New Roman" w:eastAsia="Times New Roman" w:hAnsi="Times New Roman" w:cs="Times New Roman"/>
          <w:sz w:val="24"/>
          <w:szCs w:val="24"/>
        </w:rPr>
      </w:pPr>
    </w:p>
    <w:p w:rsidR="009D1570" w:rsidRDefault="009D1570" w:rsidP="00753FD8">
      <w:pPr>
        <w:spacing w:after="0" w:line="480" w:lineRule="auto"/>
        <w:jc w:val="both"/>
      </w:pPr>
    </w:p>
    <w:p w:rsidR="00A31B44" w:rsidRDefault="008129A9" w:rsidP="00753FD8">
      <w:pPr>
        <w:spacing w:after="0" w:line="480" w:lineRule="auto"/>
        <w:jc w:val="both"/>
        <w:rPr>
          <w:rFonts w:ascii="Times New Roman" w:eastAsia="Times New Roman" w:hAnsi="Times New Roman" w:cs="Times New Roman"/>
          <w:b/>
          <w:sz w:val="24"/>
          <w:szCs w:val="24"/>
        </w:rPr>
      </w:pPr>
      <w:r w:rsidRPr="00021D1C">
        <w:rPr>
          <w:rFonts w:ascii="Times New Roman" w:eastAsia="Times New Roman" w:hAnsi="Times New Roman" w:cs="Times New Roman"/>
          <w:b/>
          <w:sz w:val="24"/>
          <w:szCs w:val="24"/>
        </w:rPr>
        <w:lastRenderedPageBreak/>
        <w:t xml:space="preserve">For this assignment, you have three choices, and in fact, you may suggest an alternative if you have an idea that you feel drawn to. You may e-mail the assignment or hand it in printed out, as you wish. </w:t>
      </w:r>
      <w:r w:rsidR="003E43AE" w:rsidRPr="00021D1C">
        <w:rPr>
          <w:rFonts w:ascii="Times New Roman" w:eastAsia="Times New Roman" w:hAnsi="Times New Roman" w:cs="Times New Roman"/>
          <w:b/>
          <w:sz w:val="24"/>
          <w:szCs w:val="24"/>
        </w:rPr>
        <w:t xml:space="preserve"> </w:t>
      </w:r>
      <w:r w:rsidRPr="00021D1C">
        <w:rPr>
          <w:rFonts w:ascii="Times New Roman" w:eastAsia="Times New Roman" w:hAnsi="Times New Roman" w:cs="Times New Roman"/>
          <w:b/>
          <w:sz w:val="24"/>
          <w:szCs w:val="24"/>
        </w:rPr>
        <w:t xml:space="preserve">Choose any piece of music, studio or live recorded, </w:t>
      </w:r>
      <w:r w:rsidRPr="00021D1C">
        <w:rPr>
          <w:rFonts w:ascii="Times New Roman" w:eastAsia="Times New Roman" w:hAnsi="Times New Roman" w:cs="Times New Roman"/>
          <w:b/>
          <w:sz w:val="24"/>
          <w:szCs w:val="24"/>
        </w:rPr>
        <w:t xml:space="preserve">personal, commercially distributed, or publically documented on youtube or something like that. </w:t>
      </w:r>
      <w:r w:rsidR="003E43AE" w:rsidRPr="00021D1C">
        <w:rPr>
          <w:rFonts w:ascii="Times New Roman" w:eastAsia="Times New Roman" w:hAnsi="Times New Roman" w:cs="Times New Roman"/>
          <w:b/>
          <w:sz w:val="24"/>
          <w:szCs w:val="24"/>
        </w:rPr>
        <w:t xml:space="preserve"> </w:t>
      </w:r>
      <w:r w:rsidRPr="00021D1C">
        <w:rPr>
          <w:rFonts w:ascii="Times New Roman" w:eastAsia="Times New Roman" w:hAnsi="Times New Roman" w:cs="Times New Roman"/>
          <w:b/>
          <w:sz w:val="24"/>
          <w:szCs w:val="24"/>
        </w:rPr>
        <w:t>Provide a link to the piece and discuss it in your assignment using at least three of the key terms we encountered in chapters 2 and 3, preferably using at lea</w:t>
      </w:r>
      <w:r w:rsidRPr="00021D1C">
        <w:rPr>
          <w:rFonts w:ascii="Times New Roman" w:eastAsia="Times New Roman" w:hAnsi="Times New Roman" w:cs="Times New Roman"/>
          <w:b/>
          <w:sz w:val="24"/>
          <w:szCs w:val="24"/>
        </w:rPr>
        <w:t>st one from each chapter so that you describe the piece in terms of sound and structure but also from a cultural point of view.</w:t>
      </w:r>
    </w:p>
    <w:p w:rsidR="00832FD8" w:rsidRDefault="008129A9" w:rsidP="00753FD8">
      <w:pPr>
        <w:spacing w:after="0" w:line="480" w:lineRule="auto"/>
        <w:jc w:val="both"/>
        <w:rPr>
          <w:rFonts w:ascii="Times New Roman" w:eastAsia="Times New Roman" w:hAnsi="Times New Roman" w:cs="Times New Roman"/>
          <w:b/>
          <w:sz w:val="24"/>
          <w:szCs w:val="24"/>
        </w:rPr>
      </w:pPr>
      <w:hyperlink r:id="rId7" w:history="1">
        <w:r w:rsidRPr="009E2B82">
          <w:rPr>
            <w:rStyle w:val="Hyperlink"/>
            <w:rFonts w:ascii="Times New Roman" w:eastAsia="Times New Roman" w:hAnsi="Times New Roman" w:cs="Times New Roman"/>
            <w:b/>
            <w:sz w:val="24"/>
            <w:szCs w:val="24"/>
          </w:rPr>
          <w:t>https://www.creativenonfiction.org/brevity/past%20issues/brev25/braner_sound.htm</w:t>
        </w:r>
      </w:hyperlink>
    </w:p>
    <w:p w:rsidR="00A31B44" w:rsidRPr="00832FD8" w:rsidRDefault="008129A9" w:rsidP="001D7CCB">
      <w:pPr>
        <w:spacing w:after="0" w:line="480" w:lineRule="auto"/>
        <w:ind w:firstLine="720"/>
        <w:jc w:val="both"/>
        <w:rPr>
          <w:rFonts w:ascii="Times New Roman" w:eastAsia="Times New Roman" w:hAnsi="Times New Roman" w:cs="Times New Roman"/>
          <w:b/>
          <w:sz w:val="24"/>
          <w:szCs w:val="24"/>
        </w:rPr>
      </w:pPr>
      <w:r w:rsidRPr="00E32E35">
        <w:rPr>
          <w:rFonts w:ascii="Times New Roman" w:eastAsia="Times New Roman" w:hAnsi="Times New Roman" w:cs="Times New Roman"/>
          <w:sz w:val="24"/>
          <w:szCs w:val="24"/>
        </w:rPr>
        <w:t>Defiantly, Braner drew out a series of events in which songs made or impacted memories in her life experiences. She does an excellent job of explaining scenarios where songs c</w:t>
      </w:r>
      <w:r w:rsidRPr="00E32E35">
        <w:rPr>
          <w:rFonts w:ascii="Times New Roman" w:eastAsia="Times New Roman" w:hAnsi="Times New Roman" w:cs="Times New Roman"/>
          <w:sz w:val="24"/>
          <w:szCs w:val="24"/>
        </w:rPr>
        <w:t>hanged specific memories and reaching out to her audience. It was hard to read the period in 2006 when her dad is perishing, and Braner cannot sing any longer to the father because he is emotional. All in the structure of “Soundtrack” helps the reader to r</w:t>
      </w:r>
      <w:r w:rsidRPr="00E32E35">
        <w:rPr>
          <w:rFonts w:ascii="Times New Roman" w:eastAsia="Times New Roman" w:hAnsi="Times New Roman" w:cs="Times New Roman"/>
          <w:sz w:val="24"/>
          <w:szCs w:val="24"/>
        </w:rPr>
        <w:t>ealize the music importance and the roles it plays in society and our lives. "Soundtrack" is a timeline of the life of Braner and the ways music has played an essential role in her life experiences and memories. Braner will always recall the songs and comp</w:t>
      </w:r>
      <w:r w:rsidRPr="00E32E35">
        <w:rPr>
          <w:rFonts w:ascii="Times New Roman" w:eastAsia="Times New Roman" w:hAnsi="Times New Roman" w:cs="Times New Roman"/>
          <w:sz w:val="24"/>
          <w:szCs w:val="24"/>
        </w:rPr>
        <w:t>osers whenever she reflects on her memories that impacted her activities and events. Besides, she will again remember her memories with the specific song when listening to the songs' selections, which influenced her life. The plot structure of "Soundtrack"</w:t>
      </w:r>
      <w:r w:rsidRPr="00E32E35">
        <w:rPr>
          <w:rFonts w:ascii="Times New Roman" w:eastAsia="Times New Roman" w:hAnsi="Times New Roman" w:cs="Times New Roman"/>
          <w:sz w:val="24"/>
          <w:szCs w:val="24"/>
        </w:rPr>
        <w:t xml:space="preserve"> has so much feeling for only being a few sentences long and gives so much information. This is a beautiful plot structure since it shows the life of Braner through the songs associated with it at that period. She tells a narrative of her life episodes by </w:t>
      </w:r>
      <w:r w:rsidRPr="00E32E35">
        <w:rPr>
          <w:rFonts w:ascii="Times New Roman" w:eastAsia="Times New Roman" w:hAnsi="Times New Roman" w:cs="Times New Roman"/>
          <w:sz w:val="24"/>
          <w:szCs w:val="24"/>
        </w:rPr>
        <w:t xml:space="preserve">mentioning the songs which are associated with her life at that period. She uses famous artists and songs to relate to all events in her life since they make it </w:t>
      </w:r>
      <w:r w:rsidRPr="00E32E35">
        <w:rPr>
          <w:rFonts w:ascii="Times New Roman" w:eastAsia="Times New Roman" w:hAnsi="Times New Roman" w:cs="Times New Roman"/>
          <w:sz w:val="24"/>
          <w:szCs w:val="24"/>
        </w:rPr>
        <w:lastRenderedPageBreak/>
        <w:t>easier to comprehend what she was going through during that period. In Soundtrack, Braner has s</w:t>
      </w:r>
      <w:r w:rsidRPr="00E32E35">
        <w:rPr>
          <w:rFonts w:ascii="Times New Roman" w:eastAsia="Times New Roman" w:hAnsi="Times New Roman" w:cs="Times New Roman"/>
          <w:sz w:val="24"/>
          <w:szCs w:val="24"/>
        </w:rPr>
        <w:t>ongs or composers that she relates to each integral event in her life.</w:t>
      </w:r>
    </w:p>
    <w:p w:rsidR="00A31B44" w:rsidRPr="00C56B94" w:rsidRDefault="008129A9" w:rsidP="00753FD8">
      <w:pPr>
        <w:spacing w:after="0" w:line="480" w:lineRule="auto"/>
        <w:jc w:val="both"/>
        <w:rPr>
          <w:rFonts w:ascii="Times New Roman" w:eastAsia="Times New Roman" w:hAnsi="Times New Roman" w:cs="Times New Roman"/>
          <w:b/>
          <w:sz w:val="24"/>
          <w:szCs w:val="24"/>
        </w:rPr>
      </w:pPr>
      <w:r w:rsidRPr="00C56B94">
        <w:rPr>
          <w:rFonts w:ascii="Times New Roman" w:eastAsia="Times New Roman" w:hAnsi="Times New Roman" w:cs="Times New Roman"/>
          <w:b/>
          <w:sz w:val="24"/>
          <w:szCs w:val="24"/>
        </w:rPr>
        <w:t>Read the essay, included here, "' The Enigma of Arrival': Hybridity and Authenticity in the Global Space" by Peter van der Meer and reflect on how selected points raised in the essay mi</w:t>
      </w:r>
      <w:r w:rsidRPr="00C56B94">
        <w:rPr>
          <w:rFonts w:ascii="Times New Roman" w:eastAsia="Times New Roman" w:hAnsi="Times New Roman" w:cs="Times New Roman"/>
          <w:b/>
          <w:sz w:val="24"/>
          <w:szCs w:val="24"/>
        </w:rPr>
        <w:t>ght apply to or illuminate the concept "World Music" as a category, or are otherwise relevant to thinking about musical genres and practices in a global perspective.</w:t>
      </w:r>
    </w:p>
    <w:p w:rsidR="00C56B94" w:rsidRDefault="008129A9" w:rsidP="001D7CCB">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essay "The Enigma of Arrival" involves a music type that includes multiple music style</w:t>
      </w:r>
      <w:r>
        <w:rPr>
          <w:rFonts w:ascii="Times New Roman" w:eastAsia="Times New Roman" w:hAnsi="Times New Roman" w:cs="Times New Roman"/>
          <w:sz w:val="24"/>
          <w:szCs w:val="24"/>
        </w:rPr>
        <w:t xml:space="preserve">s throughout the world. The </w:t>
      </w:r>
      <w:r w:rsidR="000C2D41">
        <w:rPr>
          <w:rFonts w:ascii="Times New Roman" w:eastAsia="Times New Roman" w:hAnsi="Times New Roman" w:cs="Times New Roman"/>
          <w:sz w:val="24"/>
          <w:szCs w:val="24"/>
        </w:rPr>
        <w:t>essay encompasses various types of ethnic, folk, and indigenous music for the term international music. Various researchers have diverse definitions for the phrase 'global music'. Other authors claim that international music is that which brings together the elements of styles of western famous music with the diverse non-western music genres like folks and ethnics. The authors nevertheless agree on certain main contributors of the global music developments. The Van der Veer is one of the major personalities involved in the explanations of global music. He argues that various elements have contributed to the global music developments. In his essay, Peter van Veer alludes that global music development is a combination of various aspects in the history of the world</w:t>
      </w:r>
      <w:r w:rsidR="00AA31CE" w:rsidRPr="00AA31CE">
        <w:t xml:space="preserve"> </w:t>
      </w:r>
      <w:r w:rsidR="00AA31CE">
        <w:t>(</w:t>
      </w:r>
      <w:r w:rsidR="00AA31CE">
        <w:rPr>
          <w:rFonts w:ascii="Times New Roman" w:eastAsia="Times New Roman" w:hAnsi="Times New Roman" w:cs="Times New Roman"/>
          <w:sz w:val="24"/>
          <w:szCs w:val="24"/>
        </w:rPr>
        <w:t xml:space="preserve">Van der Veer, </w:t>
      </w:r>
      <w:r w:rsidR="00AA31CE" w:rsidRPr="00AA31CE">
        <w:rPr>
          <w:rFonts w:ascii="Times New Roman" w:eastAsia="Times New Roman" w:hAnsi="Times New Roman" w:cs="Times New Roman"/>
          <w:sz w:val="24"/>
          <w:szCs w:val="24"/>
        </w:rPr>
        <w:t>1997)</w:t>
      </w:r>
      <w:r w:rsidR="000C2D41">
        <w:rPr>
          <w:rFonts w:ascii="Times New Roman" w:eastAsia="Times New Roman" w:hAnsi="Times New Roman" w:cs="Times New Roman"/>
          <w:sz w:val="24"/>
          <w:szCs w:val="24"/>
        </w:rPr>
        <w:t>. The elements and factors have resulted in the erosions of the initial cultures outlined by the anthro</w:t>
      </w:r>
      <w:r w:rsidR="007D0183">
        <w:rPr>
          <w:rFonts w:ascii="Times New Roman" w:eastAsia="Times New Roman" w:hAnsi="Times New Roman" w:cs="Times New Roman"/>
          <w:sz w:val="24"/>
          <w:szCs w:val="24"/>
        </w:rPr>
        <w:t xml:space="preserve">pologists to contemporary </w:t>
      </w:r>
      <w:r w:rsidR="00910629">
        <w:rPr>
          <w:rFonts w:ascii="Times New Roman" w:eastAsia="Times New Roman" w:hAnsi="Times New Roman" w:cs="Times New Roman"/>
          <w:sz w:val="24"/>
          <w:szCs w:val="24"/>
        </w:rPr>
        <w:t xml:space="preserve">hybrids of cultures which have led to the creations of the genre of new music which cover </w:t>
      </w:r>
      <w:r w:rsidR="00F37D46">
        <w:rPr>
          <w:rFonts w:ascii="Times New Roman" w:eastAsia="Times New Roman" w:hAnsi="Times New Roman" w:cs="Times New Roman"/>
          <w:sz w:val="24"/>
          <w:szCs w:val="24"/>
        </w:rPr>
        <w:t xml:space="preserve">both non-western and western music elements and styles. Peter van Veer explained how the industrial revolution and immigration led to the creation of a new music genre. He begins by mentioning the important contributions that immigrations have had on the developments of culturally different music. When it comes to the definitions of the word music, the anthropological perspectives of cultures have </w:t>
      </w:r>
      <w:r w:rsidR="00F37D46">
        <w:rPr>
          <w:rFonts w:ascii="Times New Roman" w:eastAsia="Times New Roman" w:hAnsi="Times New Roman" w:cs="Times New Roman"/>
          <w:sz w:val="24"/>
          <w:szCs w:val="24"/>
        </w:rPr>
        <w:lastRenderedPageBreak/>
        <w:t xml:space="preserve">been washed away since the contemporary developments observed in the music genre designs. Such is not tied down to cultural orientations but in the anthropological perspectives of cultures. </w:t>
      </w:r>
    </w:p>
    <w:p w:rsidR="0035720B" w:rsidRDefault="008129A9" w:rsidP="00753FD8">
      <w:pPr>
        <w:spacing w:after="0" w:line="480" w:lineRule="auto"/>
        <w:jc w:val="both"/>
        <w:rPr>
          <w:rFonts w:ascii="Times New Roman" w:eastAsia="Times New Roman" w:hAnsi="Times New Roman" w:cs="Times New Roman"/>
          <w:sz w:val="24"/>
          <w:szCs w:val="24"/>
        </w:rPr>
      </w:pPr>
      <w:r w:rsidRPr="0035720B">
        <w:rPr>
          <w:rFonts w:ascii="Times New Roman" w:eastAsia="Times New Roman" w:hAnsi="Times New Roman" w:cs="Times New Roman"/>
          <w:sz w:val="24"/>
          <w:szCs w:val="24"/>
        </w:rPr>
        <w:t>In these analyses, a perspective is, therefore, ways of viewing things. Critical appro</w:t>
      </w:r>
      <w:r w:rsidRPr="0035720B">
        <w:rPr>
          <w:rFonts w:ascii="Times New Roman" w:eastAsia="Times New Roman" w:hAnsi="Times New Roman" w:cs="Times New Roman"/>
          <w:sz w:val="24"/>
          <w:szCs w:val="24"/>
        </w:rPr>
        <w:t>aches may be interpreted as viewpoints. Each analytical approach concentrates on particular characteristics of an idea from an individual perspective. The position illuminates or spotlights specific traits of a text while assuming other documents. The more</w:t>
      </w:r>
      <w:r w:rsidRPr="0035720B">
        <w:rPr>
          <w:rFonts w:ascii="Times New Roman" w:eastAsia="Times New Roman" w:hAnsi="Times New Roman" w:cs="Times New Roman"/>
          <w:sz w:val="24"/>
          <w:szCs w:val="24"/>
        </w:rPr>
        <w:t xml:space="preserve"> viewpoints an individual concentrate on a report to carry out ideological critiques and analyses such as psychoanalytic, formal, structural, and generic, the better they may grasp the complete ranges of ramifications and dimensions of texts. Therefore, it</w:t>
      </w:r>
      <w:r w:rsidRPr="0035720B">
        <w:rPr>
          <w:rFonts w:ascii="Times New Roman" w:eastAsia="Times New Roman" w:hAnsi="Times New Roman" w:cs="Times New Roman"/>
          <w:sz w:val="24"/>
          <w:szCs w:val="24"/>
        </w:rPr>
        <w:t xml:space="preserve"> follows that the multi-perspectival approach shall offer a collection of critique weapons and a comprehensive range of viewpoints to concentrate on cultural fact. However, specific qualifications should be made to this position</w:t>
      </w:r>
      <w:r w:rsidR="00C937BE">
        <w:rPr>
          <w:rFonts w:ascii="Times New Roman" w:eastAsia="Times New Roman" w:hAnsi="Times New Roman" w:cs="Times New Roman"/>
          <w:sz w:val="24"/>
          <w:szCs w:val="24"/>
        </w:rPr>
        <w:t xml:space="preserve"> </w:t>
      </w:r>
      <w:r w:rsidR="00C937BE" w:rsidRPr="00C937BE">
        <w:rPr>
          <w:rFonts w:ascii="Times New Roman" w:eastAsia="Times New Roman" w:hAnsi="Times New Roman" w:cs="Times New Roman"/>
          <w:sz w:val="24"/>
          <w:szCs w:val="24"/>
        </w:rPr>
        <w:t>(Van der Veer, 1997)</w:t>
      </w:r>
      <w:r w:rsidRPr="0035720B">
        <w:rPr>
          <w:rFonts w:ascii="Times New Roman" w:eastAsia="Times New Roman" w:hAnsi="Times New Roman" w:cs="Times New Roman"/>
          <w:sz w:val="24"/>
          <w:szCs w:val="24"/>
        </w:rPr>
        <w:t>. A sin</w:t>
      </w:r>
      <w:r w:rsidRPr="0035720B">
        <w:rPr>
          <w:rFonts w:ascii="Times New Roman" w:eastAsia="Times New Roman" w:hAnsi="Times New Roman" w:cs="Times New Roman"/>
          <w:sz w:val="24"/>
          <w:szCs w:val="24"/>
        </w:rPr>
        <w:t xml:space="preserve">gle reading for example, on psychoanalytic, Marxist, and feminist or any other topic can yield more clear ideas than combining </w:t>
      </w:r>
      <w:r w:rsidR="001D7CCB">
        <w:rPr>
          <w:rFonts w:ascii="Times New Roman" w:eastAsia="Times New Roman" w:hAnsi="Times New Roman" w:cs="Times New Roman"/>
          <w:sz w:val="24"/>
          <w:szCs w:val="24"/>
        </w:rPr>
        <w:t>different perspectival reading.</w:t>
      </w:r>
      <w:r w:rsidRPr="0035720B">
        <w:rPr>
          <w:rFonts w:ascii="Times New Roman" w:eastAsia="Times New Roman" w:hAnsi="Times New Roman" w:cs="Times New Roman"/>
          <w:sz w:val="24"/>
          <w:szCs w:val="24"/>
        </w:rPr>
        <w:t xml:space="preserve"> More critical viewpoints applied in hermeneutically revelatory and proficient fashions offer the</w:t>
      </w:r>
      <w:r w:rsidRPr="0035720B">
        <w:rPr>
          <w:rFonts w:ascii="Times New Roman" w:eastAsia="Times New Roman" w:hAnsi="Times New Roman" w:cs="Times New Roman"/>
          <w:sz w:val="24"/>
          <w:szCs w:val="24"/>
        </w:rPr>
        <w:t xml:space="preserve"> possibility for reliable readings. Unless the multi-perspectival method sufficiently situates its texts in its historical contexts, it may not accurately illuminate. The relations of text to the social-historical context and its internal connections const</w:t>
      </w:r>
      <w:r w:rsidRPr="0035720B">
        <w:rPr>
          <w:rFonts w:ascii="Times New Roman" w:eastAsia="Times New Roman" w:hAnsi="Times New Roman" w:cs="Times New Roman"/>
          <w:sz w:val="24"/>
          <w:szCs w:val="24"/>
        </w:rPr>
        <w:t>itute the text. One may have a better grasp of the book when critical readings are more articulated in relation. Primarily, a multi-perspectival technique should read its versions in the light of history and be historical. Also, it may select to read histo</w:t>
      </w:r>
      <w:r w:rsidRPr="0035720B">
        <w:rPr>
          <w:rFonts w:ascii="Times New Roman" w:eastAsia="Times New Roman" w:hAnsi="Times New Roman" w:cs="Times New Roman"/>
          <w:sz w:val="24"/>
          <w:szCs w:val="24"/>
        </w:rPr>
        <w:t>ry in terms of the documents.</w:t>
      </w:r>
    </w:p>
    <w:p w:rsidR="00A31B44" w:rsidRDefault="008129A9" w:rsidP="00753FD8">
      <w:pPr>
        <w:spacing w:after="0" w:line="480" w:lineRule="auto"/>
        <w:jc w:val="both"/>
        <w:rPr>
          <w:rFonts w:ascii="Times New Roman" w:eastAsia="Times New Roman" w:hAnsi="Times New Roman" w:cs="Times New Roman"/>
          <w:b/>
          <w:sz w:val="24"/>
          <w:szCs w:val="24"/>
        </w:rPr>
      </w:pPr>
      <w:r w:rsidRPr="006F5E29">
        <w:rPr>
          <w:rFonts w:ascii="Times New Roman" w:eastAsia="Times New Roman" w:hAnsi="Times New Roman" w:cs="Times New Roman"/>
          <w:b/>
          <w:sz w:val="24"/>
          <w:szCs w:val="24"/>
        </w:rPr>
        <w:t xml:space="preserve">Read the first two and a half pages (up to the section called "Multiculturalism: a contested concept") of the book introduction, included here, "Opening Up the Canon of Knowledge and Recognition of Difference," and reflect on </w:t>
      </w:r>
      <w:r w:rsidRPr="006F5E29">
        <w:rPr>
          <w:rFonts w:ascii="Times New Roman" w:eastAsia="Times New Roman" w:hAnsi="Times New Roman" w:cs="Times New Roman"/>
          <w:b/>
          <w:sz w:val="24"/>
          <w:szCs w:val="24"/>
        </w:rPr>
        <w:t xml:space="preserve">ways the diversity of musical practices and </w:t>
      </w:r>
      <w:r w:rsidRPr="006F5E29">
        <w:rPr>
          <w:rFonts w:ascii="Times New Roman" w:eastAsia="Times New Roman" w:hAnsi="Times New Roman" w:cs="Times New Roman"/>
          <w:b/>
          <w:sz w:val="24"/>
          <w:szCs w:val="24"/>
        </w:rPr>
        <w:lastRenderedPageBreak/>
        <w:t>contexts in the world speaks to a multiplicity of knowledge that are unequally represented in dominant political, social, cultural, and economic structures.</w:t>
      </w:r>
    </w:p>
    <w:p w:rsidR="00B429AC" w:rsidRDefault="008129A9" w:rsidP="001D7CCB">
      <w:pPr>
        <w:spacing w:after="0" w:line="480" w:lineRule="auto"/>
        <w:ind w:firstLine="720"/>
        <w:jc w:val="both"/>
        <w:rPr>
          <w:rFonts w:ascii="Times New Roman" w:eastAsia="Times New Roman" w:hAnsi="Times New Roman" w:cs="Times New Roman"/>
          <w:sz w:val="24"/>
          <w:szCs w:val="24"/>
        </w:rPr>
      </w:pPr>
      <w:r w:rsidRPr="0070310B">
        <w:rPr>
          <w:rFonts w:ascii="Times New Roman" w:eastAsia="Times New Roman" w:hAnsi="Times New Roman" w:cs="Times New Roman"/>
          <w:sz w:val="24"/>
          <w:szCs w:val="24"/>
        </w:rPr>
        <w:t xml:space="preserve">As when 1960s </w:t>
      </w:r>
      <w:r w:rsidR="005E607B">
        <w:rPr>
          <w:rFonts w:ascii="Times New Roman" w:eastAsia="Times New Roman" w:hAnsi="Times New Roman" w:cs="Times New Roman"/>
          <w:sz w:val="24"/>
          <w:szCs w:val="24"/>
        </w:rPr>
        <w:t>music</w:t>
      </w:r>
      <w:r w:rsidRPr="0070310B">
        <w:rPr>
          <w:rFonts w:ascii="Times New Roman" w:eastAsia="Times New Roman" w:hAnsi="Times New Roman" w:cs="Times New Roman"/>
          <w:sz w:val="24"/>
          <w:szCs w:val="24"/>
        </w:rPr>
        <w:t xml:space="preserve"> advanced the countercultures and th</w:t>
      </w:r>
      <w:r w:rsidRPr="0070310B">
        <w:rPr>
          <w:rFonts w:ascii="Times New Roman" w:eastAsia="Times New Roman" w:hAnsi="Times New Roman" w:cs="Times New Roman"/>
          <w:sz w:val="24"/>
          <w:szCs w:val="24"/>
        </w:rPr>
        <w:t xml:space="preserve">e New Left agenda, famous </w:t>
      </w:r>
      <w:r w:rsidR="00EA1DFD">
        <w:rPr>
          <w:rFonts w:ascii="Times New Roman" w:eastAsia="Times New Roman" w:hAnsi="Times New Roman" w:cs="Times New Roman"/>
          <w:sz w:val="24"/>
          <w:szCs w:val="24"/>
        </w:rPr>
        <w:t>music</w:t>
      </w:r>
      <w:r w:rsidRPr="0070310B">
        <w:rPr>
          <w:rFonts w:ascii="Times New Roman" w:eastAsia="Times New Roman" w:hAnsi="Times New Roman" w:cs="Times New Roman"/>
          <w:sz w:val="24"/>
          <w:szCs w:val="24"/>
        </w:rPr>
        <w:t xml:space="preserve"> interv</w:t>
      </w:r>
      <w:r w:rsidR="00227BB9">
        <w:rPr>
          <w:rFonts w:ascii="Times New Roman" w:eastAsia="Times New Roman" w:hAnsi="Times New Roman" w:cs="Times New Roman"/>
          <w:sz w:val="24"/>
          <w:szCs w:val="24"/>
        </w:rPr>
        <w:t>ene in the struggles of the day</w:t>
      </w:r>
      <w:r w:rsidR="006A0FFD" w:rsidRPr="006A0FFD">
        <w:rPr>
          <w:rFonts w:ascii="Times New Roman" w:eastAsia="Times New Roman" w:hAnsi="Times New Roman" w:cs="Times New Roman"/>
          <w:sz w:val="24"/>
          <w:szCs w:val="24"/>
        </w:rPr>
        <w:t xml:space="preserve">. Many cinematic versions instead advance particular ideological stands. Often, other elements of writing undercut the cinematic versions. The popular culture texts such as literary manuscripts need multivalent reading because they are polysemic. They integrate various </w:t>
      </w:r>
      <w:r w:rsidR="006A0FFD">
        <w:rPr>
          <w:rFonts w:ascii="Times New Roman" w:eastAsia="Times New Roman" w:hAnsi="Times New Roman" w:cs="Times New Roman"/>
          <w:sz w:val="24"/>
          <w:szCs w:val="24"/>
        </w:rPr>
        <w:t>music</w:t>
      </w:r>
      <w:r w:rsidR="006A0FFD" w:rsidRPr="006A0FFD">
        <w:rPr>
          <w:rFonts w:ascii="Times New Roman" w:eastAsia="Times New Roman" w:hAnsi="Times New Roman" w:cs="Times New Roman"/>
          <w:sz w:val="24"/>
          <w:szCs w:val="24"/>
        </w:rPr>
        <w:t xml:space="preserve"> effects, </w:t>
      </w:r>
      <w:r w:rsidR="006A0FFD">
        <w:rPr>
          <w:rFonts w:ascii="Times New Roman" w:eastAsia="Times New Roman" w:hAnsi="Times New Roman" w:cs="Times New Roman"/>
          <w:sz w:val="24"/>
          <w:szCs w:val="24"/>
        </w:rPr>
        <w:t>sound</w:t>
      </w:r>
      <w:r w:rsidR="006A0FFD" w:rsidRPr="006A0FFD">
        <w:rPr>
          <w:rFonts w:ascii="Times New Roman" w:eastAsia="Times New Roman" w:hAnsi="Times New Roman" w:cs="Times New Roman"/>
          <w:sz w:val="24"/>
          <w:szCs w:val="24"/>
        </w:rPr>
        <w:t xml:space="preserve"> construction, narrative strategies, ideological positions, and discourses that hardly merge into harmonious and pure ideological positions. Some </w:t>
      </w:r>
      <w:r w:rsidR="006A0FFD">
        <w:rPr>
          <w:rFonts w:ascii="Times New Roman" w:eastAsia="Times New Roman" w:hAnsi="Times New Roman" w:cs="Times New Roman"/>
          <w:sz w:val="24"/>
          <w:szCs w:val="24"/>
        </w:rPr>
        <w:t xml:space="preserve">music </w:t>
      </w:r>
      <w:r w:rsidR="006A0FFD" w:rsidRPr="006A0FFD">
        <w:rPr>
          <w:rFonts w:ascii="Times New Roman" w:eastAsia="Times New Roman" w:hAnsi="Times New Roman" w:cs="Times New Roman"/>
          <w:sz w:val="24"/>
          <w:szCs w:val="24"/>
        </w:rPr>
        <w:t xml:space="preserve">advance particular ideological stands that can be determined by linking the </w:t>
      </w:r>
      <w:r w:rsidR="006A0FFD">
        <w:rPr>
          <w:rFonts w:ascii="Times New Roman" w:eastAsia="Times New Roman" w:hAnsi="Times New Roman" w:cs="Times New Roman"/>
          <w:sz w:val="24"/>
          <w:szCs w:val="24"/>
        </w:rPr>
        <w:t>music</w:t>
      </w:r>
      <w:r w:rsidR="006A0FFD" w:rsidRPr="006A0FFD">
        <w:rPr>
          <w:rFonts w:ascii="Times New Roman" w:eastAsia="Times New Roman" w:hAnsi="Times New Roman" w:cs="Times New Roman"/>
          <w:sz w:val="24"/>
          <w:szCs w:val="24"/>
        </w:rPr>
        <w:t xml:space="preserve"> to discussions of its period and political discourses to other </w:t>
      </w:r>
      <w:r w:rsidR="006A0FFD">
        <w:rPr>
          <w:rFonts w:ascii="Times New Roman" w:eastAsia="Times New Roman" w:hAnsi="Times New Roman" w:cs="Times New Roman"/>
          <w:sz w:val="24"/>
          <w:szCs w:val="24"/>
        </w:rPr>
        <w:t>music</w:t>
      </w:r>
      <w:r w:rsidR="006A0FFD" w:rsidRPr="006A0FFD">
        <w:rPr>
          <w:rFonts w:ascii="Times New Roman" w:eastAsia="Times New Roman" w:hAnsi="Times New Roman" w:cs="Times New Roman"/>
          <w:sz w:val="24"/>
          <w:szCs w:val="24"/>
        </w:rPr>
        <w:t xml:space="preserve"> sharing specific generic codes or interested in similar topics and other aspects in the culture which is present in the film</w:t>
      </w:r>
      <w:r w:rsidR="00227BB9">
        <w:rPr>
          <w:rFonts w:ascii="Times New Roman" w:eastAsia="Times New Roman" w:hAnsi="Times New Roman" w:cs="Times New Roman"/>
          <w:sz w:val="24"/>
          <w:szCs w:val="24"/>
        </w:rPr>
        <w:t xml:space="preserve"> </w:t>
      </w:r>
      <w:r w:rsidR="00227BB9" w:rsidRPr="00227BB9">
        <w:rPr>
          <w:rFonts w:ascii="Times New Roman" w:eastAsia="Times New Roman" w:hAnsi="Times New Roman" w:cs="Times New Roman"/>
          <w:sz w:val="24"/>
          <w:szCs w:val="24"/>
        </w:rPr>
        <w:t>(Santos, Nunes, &amp; Meneses, 2007)</w:t>
      </w:r>
      <w:r w:rsidR="006A0FFD" w:rsidRPr="006A0FFD">
        <w:rPr>
          <w:rFonts w:ascii="Times New Roman" w:eastAsia="Times New Roman" w:hAnsi="Times New Roman" w:cs="Times New Roman"/>
          <w:sz w:val="24"/>
          <w:szCs w:val="24"/>
        </w:rPr>
        <w:t xml:space="preserve">. Such approaches to films require multi-perspectival lens which read move in connection with the constitutive elements of its time. </w:t>
      </w:r>
      <w:r w:rsidR="004677F8">
        <w:rPr>
          <w:rFonts w:ascii="Times New Roman" w:eastAsia="Times New Roman" w:hAnsi="Times New Roman" w:cs="Times New Roman"/>
          <w:sz w:val="24"/>
          <w:szCs w:val="24"/>
        </w:rPr>
        <w:t>A</w:t>
      </w:r>
      <w:r w:rsidR="006A0FFD" w:rsidRPr="006A0FFD">
        <w:rPr>
          <w:rFonts w:ascii="Times New Roman" w:eastAsia="Times New Roman" w:hAnsi="Times New Roman" w:cs="Times New Roman"/>
          <w:sz w:val="24"/>
          <w:szCs w:val="24"/>
        </w:rPr>
        <w:t xml:space="preserve">ll interpretations were composed by viewpoints of the interpreters and were therefore unavoidably loaded with shortcomings, biases, values, and presuppositions. We should learn the ways to use various interpretations and perspectives in the knowledge services to avoid partial vision and one-sidedness. </w:t>
      </w:r>
      <w:r w:rsidR="004677F8">
        <w:rPr>
          <w:rFonts w:ascii="Times New Roman" w:eastAsia="Times New Roman" w:hAnsi="Times New Roman" w:cs="Times New Roman"/>
          <w:sz w:val="24"/>
          <w:szCs w:val="24"/>
        </w:rPr>
        <w:t>T</w:t>
      </w:r>
      <w:r w:rsidR="006A0FFD" w:rsidRPr="006A0FFD">
        <w:rPr>
          <w:rFonts w:ascii="Times New Roman" w:eastAsia="Times New Roman" w:hAnsi="Times New Roman" w:cs="Times New Roman"/>
          <w:sz w:val="24"/>
          <w:szCs w:val="24"/>
        </w:rPr>
        <w:t xml:space="preserve">here is only a viewpoint of knowing; only a position and the more affects people are allowed to talk about a single object, the more complete shall their objectivity and concepts in this thing be. Expansion of this multi-perspectival call interpretation in later maxims gathered in the “Will to Power.” </w:t>
      </w:r>
      <w:r w:rsidR="004677F8">
        <w:rPr>
          <w:rFonts w:ascii="Times New Roman" w:eastAsia="Times New Roman" w:hAnsi="Times New Roman" w:cs="Times New Roman"/>
          <w:sz w:val="24"/>
          <w:szCs w:val="24"/>
        </w:rPr>
        <w:t>E</w:t>
      </w:r>
      <w:r w:rsidR="006A0FFD" w:rsidRPr="006A0FFD">
        <w:rPr>
          <w:rFonts w:ascii="Times New Roman" w:eastAsia="Times New Roman" w:hAnsi="Times New Roman" w:cs="Times New Roman"/>
          <w:sz w:val="24"/>
          <w:szCs w:val="24"/>
        </w:rPr>
        <w:t>ach elevation of an individual brings with it the narrower definitions overcoming and that each increase and reinforcement of powers establish contemporary horizons and means trusting the new perspectives.</w:t>
      </w:r>
    </w:p>
    <w:p w:rsidR="007B6D60" w:rsidRDefault="008129A9" w:rsidP="00753FD8">
      <w:pPr>
        <w:spacing w:after="0" w:line="480" w:lineRule="auto"/>
        <w:jc w:val="both"/>
        <w:rPr>
          <w:rFonts w:ascii="Times New Roman" w:eastAsia="Times New Roman" w:hAnsi="Times New Roman" w:cs="Times New Roman"/>
          <w:sz w:val="24"/>
          <w:szCs w:val="24"/>
        </w:rPr>
      </w:pPr>
      <w:r w:rsidRPr="007B6D60">
        <w:rPr>
          <w:rFonts w:ascii="Times New Roman" w:eastAsia="Times New Roman" w:hAnsi="Times New Roman" w:cs="Times New Roman"/>
          <w:sz w:val="24"/>
          <w:szCs w:val="24"/>
        </w:rPr>
        <w:lastRenderedPageBreak/>
        <w:t xml:space="preserve">Using these perspectives to cultural interpretations, we can argue that the more interpretive </w:t>
      </w:r>
      <w:r w:rsidRPr="007B6D60">
        <w:rPr>
          <w:rFonts w:ascii="Times New Roman" w:eastAsia="Times New Roman" w:hAnsi="Times New Roman" w:cs="Times New Roman"/>
          <w:sz w:val="24"/>
          <w:szCs w:val="24"/>
        </w:rPr>
        <w:t>viewpoints an individual can add to cultural artifacts, the stronger and more comprehensive their readings may be. One should view the ideological and political text dimension from the viewpoint of class, gender, and race to fully capture it. For instance,</w:t>
      </w:r>
      <w:r w:rsidRPr="007B6D60">
        <w:rPr>
          <w:rFonts w:ascii="Times New Roman" w:eastAsia="Times New Roman" w:hAnsi="Times New Roman" w:cs="Times New Roman"/>
          <w:sz w:val="24"/>
          <w:szCs w:val="24"/>
        </w:rPr>
        <w:t xml:space="preserve"> combining genre criticisms and ideology critiques with semiotic analyses allow us to distinguish the way the semiotic codes or forms of genres, are infused with ideologies</w:t>
      </w:r>
      <w:r w:rsidR="00227BB9" w:rsidRPr="00227BB9">
        <w:t xml:space="preserve"> </w:t>
      </w:r>
      <w:r w:rsidR="00227BB9">
        <w:t>(</w:t>
      </w:r>
      <w:r w:rsidR="00227BB9" w:rsidRPr="00227BB9">
        <w:rPr>
          <w:rFonts w:ascii="Times New Roman" w:eastAsia="Times New Roman" w:hAnsi="Times New Roman" w:cs="Times New Roman"/>
          <w:sz w:val="24"/>
          <w:szCs w:val="24"/>
        </w:rPr>
        <w:t>Santos, Nunes, &amp; Meneses, 2007)</w:t>
      </w:r>
      <w:r w:rsidRPr="007B6D60">
        <w:rPr>
          <w:rFonts w:ascii="Times New Roman" w:eastAsia="Times New Roman" w:hAnsi="Times New Roman" w:cs="Times New Roman"/>
          <w:sz w:val="24"/>
          <w:szCs w:val="24"/>
        </w:rPr>
        <w:t xml:space="preserve">. For example, conflicts/resolutions codes of most </w:t>
      </w:r>
      <w:r>
        <w:rPr>
          <w:rFonts w:ascii="Times New Roman" w:eastAsia="Times New Roman" w:hAnsi="Times New Roman" w:cs="Times New Roman"/>
          <w:sz w:val="24"/>
          <w:szCs w:val="24"/>
        </w:rPr>
        <w:t xml:space="preserve">music </w:t>
      </w:r>
      <w:r w:rsidRPr="007B6D60">
        <w:rPr>
          <w:rFonts w:ascii="Times New Roman" w:eastAsia="Times New Roman" w:hAnsi="Times New Roman" w:cs="Times New Roman"/>
          <w:sz w:val="24"/>
          <w:szCs w:val="24"/>
        </w:rPr>
        <w:t>entertainments provide ideological notions that all difficulties may be resolved within the existing societies by following traditional norms and behaviors. For instance, the genre of the “return-to-Vietnam” offers ideological legitimations for milit</w:t>
      </w:r>
      <w:r w:rsidRPr="007B6D60">
        <w:rPr>
          <w:rFonts w:ascii="Times New Roman" w:eastAsia="Times New Roman" w:hAnsi="Times New Roman" w:cs="Times New Roman"/>
          <w:sz w:val="24"/>
          <w:szCs w:val="24"/>
        </w:rPr>
        <w:t>ary developments and interventions and anticommunism.</w:t>
      </w:r>
    </w:p>
    <w:p w:rsidR="001D7CCB" w:rsidRDefault="001D7CCB" w:rsidP="001D7CCB">
      <w:pPr>
        <w:spacing w:after="0" w:line="480" w:lineRule="auto"/>
        <w:jc w:val="center"/>
        <w:rPr>
          <w:rFonts w:ascii="Times New Roman" w:eastAsia="Times New Roman" w:hAnsi="Times New Roman" w:cs="Times New Roman"/>
          <w:sz w:val="24"/>
          <w:szCs w:val="24"/>
        </w:rPr>
      </w:pPr>
    </w:p>
    <w:p w:rsidR="001D7CCB" w:rsidRDefault="001D7CCB" w:rsidP="001D7CCB">
      <w:pPr>
        <w:spacing w:after="0" w:line="480" w:lineRule="auto"/>
        <w:jc w:val="center"/>
        <w:rPr>
          <w:rFonts w:ascii="Times New Roman" w:eastAsia="Times New Roman" w:hAnsi="Times New Roman" w:cs="Times New Roman"/>
          <w:sz w:val="24"/>
          <w:szCs w:val="24"/>
        </w:rPr>
      </w:pPr>
    </w:p>
    <w:p w:rsidR="001D7CCB" w:rsidRDefault="001D7CCB" w:rsidP="001D7CCB">
      <w:pPr>
        <w:spacing w:after="0" w:line="480" w:lineRule="auto"/>
        <w:jc w:val="center"/>
        <w:rPr>
          <w:rFonts w:ascii="Times New Roman" w:eastAsia="Times New Roman" w:hAnsi="Times New Roman" w:cs="Times New Roman"/>
          <w:sz w:val="24"/>
          <w:szCs w:val="24"/>
        </w:rPr>
      </w:pPr>
    </w:p>
    <w:p w:rsidR="001D7CCB" w:rsidRDefault="001D7CCB" w:rsidP="001D7CCB">
      <w:pPr>
        <w:spacing w:after="0" w:line="480" w:lineRule="auto"/>
        <w:jc w:val="center"/>
        <w:rPr>
          <w:rFonts w:ascii="Times New Roman" w:eastAsia="Times New Roman" w:hAnsi="Times New Roman" w:cs="Times New Roman"/>
          <w:sz w:val="24"/>
          <w:szCs w:val="24"/>
        </w:rPr>
      </w:pPr>
    </w:p>
    <w:p w:rsidR="001D7CCB" w:rsidRDefault="001D7CCB" w:rsidP="001D7CCB">
      <w:pPr>
        <w:spacing w:after="0" w:line="480" w:lineRule="auto"/>
        <w:jc w:val="center"/>
        <w:rPr>
          <w:rFonts w:ascii="Times New Roman" w:eastAsia="Times New Roman" w:hAnsi="Times New Roman" w:cs="Times New Roman"/>
          <w:sz w:val="24"/>
          <w:szCs w:val="24"/>
        </w:rPr>
      </w:pPr>
    </w:p>
    <w:p w:rsidR="001D7CCB" w:rsidRDefault="001D7CCB" w:rsidP="001D7CCB">
      <w:pPr>
        <w:spacing w:after="0" w:line="480" w:lineRule="auto"/>
        <w:jc w:val="center"/>
        <w:rPr>
          <w:rFonts w:ascii="Times New Roman" w:eastAsia="Times New Roman" w:hAnsi="Times New Roman" w:cs="Times New Roman"/>
          <w:sz w:val="24"/>
          <w:szCs w:val="24"/>
        </w:rPr>
      </w:pPr>
    </w:p>
    <w:p w:rsidR="001D7CCB" w:rsidRDefault="001D7CCB" w:rsidP="001D7CCB">
      <w:pPr>
        <w:spacing w:after="0" w:line="480" w:lineRule="auto"/>
        <w:jc w:val="center"/>
        <w:rPr>
          <w:rFonts w:ascii="Times New Roman" w:eastAsia="Times New Roman" w:hAnsi="Times New Roman" w:cs="Times New Roman"/>
          <w:sz w:val="24"/>
          <w:szCs w:val="24"/>
        </w:rPr>
      </w:pPr>
    </w:p>
    <w:p w:rsidR="001D7CCB" w:rsidRDefault="001D7CCB" w:rsidP="001D7CCB">
      <w:pPr>
        <w:spacing w:after="0" w:line="480" w:lineRule="auto"/>
        <w:jc w:val="center"/>
        <w:rPr>
          <w:rFonts w:ascii="Times New Roman" w:eastAsia="Times New Roman" w:hAnsi="Times New Roman" w:cs="Times New Roman"/>
          <w:sz w:val="24"/>
          <w:szCs w:val="24"/>
        </w:rPr>
      </w:pPr>
    </w:p>
    <w:p w:rsidR="001D7CCB" w:rsidRDefault="001D7CCB" w:rsidP="001D7CCB">
      <w:pPr>
        <w:spacing w:after="0" w:line="480" w:lineRule="auto"/>
        <w:jc w:val="center"/>
        <w:rPr>
          <w:rFonts w:ascii="Times New Roman" w:eastAsia="Times New Roman" w:hAnsi="Times New Roman" w:cs="Times New Roman"/>
          <w:sz w:val="24"/>
          <w:szCs w:val="24"/>
        </w:rPr>
      </w:pPr>
    </w:p>
    <w:p w:rsidR="001D7CCB" w:rsidRDefault="001D7CCB" w:rsidP="001D7CCB">
      <w:pPr>
        <w:spacing w:after="0" w:line="480" w:lineRule="auto"/>
        <w:jc w:val="center"/>
        <w:rPr>
          <w:rFonts w:ascii="Times New Roman" w:eastAsia="Times New Roman" w:hAnsi="Times New Roman" w:cs="Times New Roman"/>
          <w:sz w:val="24"/>
          <w:szCs w:val="24"/>
        </w:rPr>
      </w:pPr>
    </w:p>
    <w:p w:rsidR="001D7CCB" w:rsidRDefault="001D7CCB" w:rsidP="001D7CCB">
      <w:pPr>
        <w:spacing w:after="0" w:line="480" w:lineRule="auto"/>
        <w:jc w:val="center"/>
        <w:rPr>
          <w:rFonts w:ascii="Times New Roman" w:eastAsia="Times New Roman" w:hAnsi="Times New Roman" w:cs="Times New Roman"/>
          <w:sz w:val="24"/>
          <w:szCs w:val="24"/>
        </w:rPr>
      </w:pPr>
    </w:p>
    <w:p w:rsidR="001D7CCB" w:rsidRDefault="001D7CCB" w:rsidP="001D7CCB">
      <w:pPr>
        <w:spacing w:after="0" w:line="480" w:lineRule="auto"/>
        <w:jc w:val="center"/>
        <w:rPr>
          <w:rFonts w:ascii="Times New Roman" w:eastAsia="Times New Roman" w:hAnsi="Times New Roman" w:cs="Times New Roman"/>
          <w:sz w:val="24"/>
          <w:szCs w:val="24"/>
        </w:rPr>
      </w:pPr>
    </w:p>
    <w:p w:rsidR="001D7CCB" w:rsidRDefault="001D7CCB" w:rsidP="001D7CCB">
      <w:pPr>
        <w:spacing w:after="0" w:line="480" w:lineRule="auto"/>
        <w:jc w:val="center"/>
        <w:rPr>
          <w:rFonts w:ascii="Times New Roman" w:eastAsia="Times New Roman" w:hAnsi="Times New Roman" w:cs="Times New Roman"/>
          <w:sz w:val="24"/>
          <w:szCs w:val="24"/>
        </w:rPr>
      </w:pPr>
    </w:p>
    <w:p w:rsidR="00AA31CE" w:rsidRDefault="008129A9" w:rsidP="001D7CCB">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bookmarkStart w:id="0" w:name="_GoBack"/>
      <w:bookmarkEnd w:id="0"/>
    </w:p>
    <w:p w:rsidR="00227BB9" w:rsidRDefault="008129A9" w:rsidP="00753FD8">
      <w:pPr>
        <w:spacing w:after="0" w:line="480" w:lineRule="auto"/>
        <w:ind w:left="720" w:hanging="720"/>
        <w:jc w:val="both"/>
        <w:rPr>
          <w:rFonts w:ascii="Times New Roman" w:eastAsia="Times New Roman" w:hAnsi="Times New Roman" w:cs="Times New Roman"/>
          <w:sz w:val="24"/>
          <w:szCs w:val="24"/>
        </w:rPr>
      </w:pPr>
      <w:r w:rsidRPr="00227BB9">
        <w:rPr>
          <w:rFonts w:ascii="Times New Roman" w:eastAsia="Times New Roman" w:hAnsi="Times New Roman" w:cs="Times New Roman"/>
          <w:sz w:val="24"/>
          <w:szCs w:val="24"/>
        </w:rPr>
        <w:t>Santos, B. D. S., Nunes, J. A., &amp; Meneses, M. P. (2007). Opening up the canon of knowledge and recognition of difference. Another Knowledge is Possible. London: Verso, XIX-LXII.</w:t>
      </w:r>
    </w:p>
    <w:p w:rsidR="00AA31CE" w:rsidRDefault="008129A9" w:rsidP="00753FD8">
      <w:pPr>
        <w:spacing w:after="0" w:line="480" w:lineRule="auto"/>
        <w:ind w:left="720" w:hanging="720"/>
        <w:jc w:val="both"/>
        <w:rPr>
          <w:rFonts w:ascii="Times New Roman" w:eastAsia="Times New Roman" w:hAnsi="Times New Roman" w:cs="Times New Roman"/>
          <w:sz w:val="24"/>
          <w:szCs w:val="24"/>
        </w:rPr>
      </w:pPr>
      <w:r w:rsidRPr="00AA31CE">
        <w:rPr>
          <w:rFonts w:ascii="Times New Roman" w:eastAsia="Times New Roman" w:hAnsi="Times New Roman" w:cs="Times New Roman"/>
          <w:sz w:val="24"/>
          <w:szCs w:val="24"/>
        </w:rPr>
        <w:t xml:space="preserve">Van der </w:t>
      </w:r>
      <w:r w:rsidRPr="00AA31CE">
        <w:rPr>
          <w:rFonts w:ascii="Times New Roman" w:eastAsia="Times New Roman" w:hAnsi="Times New Roman" w:cs="Times New Roman"/>
          <w:sz w:val="24"/>
          <w:szCs w:val="24"/>
        </w:rPr>
        <w:t>Veer, P. T. (1997). The enigma of arrival: Hybridity and authenticity in the global space (p. 90). Zed Press.</w:t>
      </w:r>
    </w:p>
    <w:sectPr w:rsidR="00AA31CE" w:rsidSect="001D7CC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29A9" w:rsidRDefault="008129A9">
      <w:pPr>
        <w:spacing w:after="0" w:line="240" w:lineRule="auto"/>
      </w:pPr>
      <w:r>
        <w:separator/>
      </w:r>
    </w:p>
  </w:endnote>
  <w:endnote w:type="continuationSeparator" w:id="0">
    <w:p w:rsidR="008129A9" w:rsidRDefault="008129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29A9" w:rsidRDefault="008129A9">
      <w:pPr>
        <w:spacing w:after="0" w:line="240" w:lineRule="auto"/>
      </w:pPr>
      <w:r>
        <w:separator/>
      </w:r>
    </w:p>
  </w:footnote>
  <w:footnote w:type="continuationSeparator" w:id="0">
    <w:p w:rsidR="008129A9" w:rsidRDefault="008129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4659334"/>
      <w:docPartObj>
        <w:docPartGallery w:val="Page Numbers (Top of Page)"/>
        <w:docPartUnique/>
      </w:docPartObj>
    </w:sdtPr>
    <w:sdtEndPr>
      <w:rPr>
        <w:noProof/>
      </w:rPr>
    </w:sdtEndPr>
    <w:sdtContent>
      <w:p w:rsidR="001D7CCB" w:rsidRPr="001D7CCB" w:rsidRDefault="001D7CCB" w:rsidP="001D7CCB">
        <w:pPr>
          <w:pStyle w:val="Header"/>
          <w:tabs>
            <w:tab w:val="left" w:pos="735"/>
          </w:tabs>
          <w:rPr>
            <w:rFonts w:ascii="Times New Roman" w:hAnsi="Times New Roman" w:cs="Times New Roman"/>
            <w:sz w:val="24"/>
            <w:szCs w:val="24"/>
          </w:rPr>
        </w:pPr>
        <w:r w:rsidRPr="001D7CCB">
          <w:rPr>
            <w:rFonts w:ascii="Times New Roman" w:hAnsi="Times New Roman" w:cs="Times New Roman"/>
            <w:sz w:val="24"/>
            <w:szCs w:val="24"/>
          </w:rPr>
          <w:t>ASSIGNMENT</w:t>
        </w:r>
        <w:r w:rsidRPr="001D7CCB">
          <w:rPr>
            <w:rFonts w:ascii="Times New Roman" w:hAnsi="Times New Roman" w:cs="Times New Roman"/>
            <w:sz w:val="24"/>
            <w:szCs w:val="24"/>
          </w:rPr>
          <w:tab/>
        </w:r>
        <w:r w:rsidRPr="001D7CCB">
          <w:rPr>
            <w:rFonts w:ascii="Times New Roman" w:hAnsi="Times New Roman" w:cs="Times New Roman"/>
            <w:sz w:val="24"/>
            <w:szCs w:val="24"/>
          </w:rPr>
          <w:tab/>
        </w:r>
        <w:r w:rsidRPr="001D7CCB">
          <w:rPr>
            <w:rFonts w:ascii="Times New Roman" w:hAnsi="Times New Roman" w:cs="Times New Roman"/>
            <w:sz w:val="24"/>
            <w:szCs w:val="24"/>
          </w:rPr>
          <w:fldChar w:fldCharType="begin"/>
        </w:r>
        <w:r w:rsidRPr="001D7CCB">
          <w:rPr>
            <w:rFonts w:ascii="Times New Roman" w:hAnsi="Times New Roman" w:cs="Times New Roman"/>
            <w:sz w:val="24"/>
            <w:szCs w:val="24"/>
          </w:rPr>
          <w:instrText xml:space="preserve"> PAGE   \* MERGEFORMAT </w:instrText>
        </w:r>
        <w:r w:rsidRPr="001D7CCB">
          <w:rPr>
            <w:rFonts w:ascii="Times New Roman" w:hAnsi="Times New Roman" w:cs="Times New Roman"/>
            <w:sz w:val="24"/>
            <w:szCs w:val="24"/>
          </w:rPr>
          <w:fldChar w:fldCharType="separate"/>
        </w:r>
        <w:r>
          <w:rPr>
            <w:rFonts w:ascii="Times New Roman" w:hAnsi="Times New Roman" w:cs="Times New Roman"/>
            <w:noProof/>
            <w:sz w:val="24"/>
            <w:szCs w:val="24"/>
          </w:rPr>
          <w:t>5</w:t>
        </w:r>
        <w:r w:rsidRPr="001D7CCB">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7BB9" w:rsidRPr="001D7CCB" w:rsidRDefault="001D7CCB" w:rsidP="001D7CCB">
    <w:pPr>
      <w:pStyle w:val="Header"/>
      <w:jc w:val="right"/>
      <w:rPr>
        <w:rFonts w:ascii="Times New Roman" w:hAnsi="Times New Roman" w:cs="Times New Roman"/>
        <w:sz w:val="24"/>
        <w:szCs w:val="24"/>
      </w:rPr>
    </w:pPr>
    <w:r w:rsidRPr="001D7CCB">
      <w:rPr>
        <w:rFonts w:ascii="Times New Roman" w:hAnsi="Times New Roman" w:cs="Times New Roman"/>
        <w:sz w:val="24"/>
        <w:szCs w:val="24"/>
      </w:rPr>
      <w:t xml:space="preserve">Running head: ASSIGNMENT </w:t>
    </w:r>
    <w:r w:rsidRPr="001D7CCB">
      <w:rPr>
        <w:rFonts w:ascii="Times New Roman" w:hAnsi="Times New Roman" w:cs="Times New Roman"/>
        <w:sz w:val="24"/>
        <w:szCs w:val="24"/>
      </w:rPr>
      <w:tab/>
    </w:r>
    <w:r w:rsidRPr="001D7CCB">
      <w:rPr>
        <w:rFonts w:ascii="Times New Roman" w:hAnsi="Times New Roman" w:cs="Times New Roman"/>
        <w:sz w:val="24"/>
        <w:szCs w:val="24"/>
      </w:rPr>
      <w:tab/>
    </w:r>
    <w:sdt>
      <w:sdtPr>
        <w:rPr>
          <w:rFonts w:ascii="Times New Roman" w:hAnsi="Times New Roman" w:cs="Times New Roman"/>
          <w:sz w:val="24"/>
          <w:szCs w:val="24"/>
        </w:rPr>
        <w:id w:val="1528836162"/>
        <w:docPartObj>
          <w:docPartGallery w:val="Page Numbers (Top of Page)"/>
          <w:docPartUnique/>
        </w:docPartObj>
      </w:sdtPr>
      <w:sdtEndPr>
        <w:rPr>
          <w:noProof/>
        </w:rPr>
      </w:sdtEndPr>
      <w:sdtContent>
        <w:r w:rsidRPr="001D7CCB">
          <w:rPr>
            <w:rFonts w:ascii="Times New Roman" w:hAnsi="Times New Roman" w:cs="Times New Roman"/>
            <w:sz w:val="24"/>
            <w:szCs w:val="24"/>
          </w:rPr>
          <w:fldChar w:fldCharType="begin"/>
        </w:r>
        <w:r w:rsidRPr="001D7CCB">
          <w:rPr>
            <w:rFonts w:ascii="Times New Roman" w:hAnsi="Times New Roman" w:cs="Times New Roman"/>
            <w:sz w:val="24"/>
            <w:szCs w:val="24"/>
          </w:rPr>
          <w:instrText xml:space="preserve"> PAGE   \* MERGEFORMAT </w:instrText>
        </w:r>
        <w:r w:rsidRPr="001D7CCB">
          <w:rPr>
            <w:rFonts w:ascii="Times New Roman" w:hAnsi="Times New Roman" w:cs="Times New Roman"/>
            <w:sz w:val="24"/>
            <w:szCs w:val="24"/>
          </w:rPr>
          <w:fldChar w:fldCharType="separate"/>
        </w:r>
        <w:r>
          <w:rPr>
            <w:rFonts w:ascii="Times New Roman" w:hAnsi="Times New Roman" w:cs="Times New Roman"/>
            <w:noProof/>
            <w:sz w:val="24"/>
            <w:szCs w:val="24"/>
          </w:rPr>
          <w:t>1</w:t>
        </w:r>
        <w:r w:rsidRPr="001D7CCB">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A3007A"/>
    <w:multiLevelType w:val="hybridMultilevel"/>
    <w:tmpl w:val="CA107B28"/>
    <w:lvl w:ilvl="0" w:tplc="5710781A">
      <w:start w:val="1"/>
      <w:numFmt w:val="upperLetter"/>
      <w:lvlText w:val="%1."/>
      <w:lvlJc w:val="left"/>
      <w:pPr>
        <w:ind w:left="720" w:hanging="360"/>
      </w:pPr>
      <w:rPr>
        <w:rFonts w:hint="default"/>
      </w:rPr>
    </w:lvl>
    <w:lvl w:ilvl="1" w:tplc="049EA114" w:tentative="1">
      <w:start w:val="1"/>
      <w:numFmt w:val="lowerLetter"/>
      <w:lvlText w:val="%2."/>
      <w:lvlJc w:val="left"/>
      <w:pPr>
        <w:ind w:left="1440" w:hanging="360"/>
      </w:pPr>
    </w:lvl>
    <w:lvl w:ilvl="2" w:tplc="166C8E8A" w:tentative="1">
      <w:start w:val="1"/>
      <w:numFmt w:val="lowerRoman"/>
      <w:lvlText w:val="%3."/>
      <w:lvlJc w:val="right"/>
      <w:pPr>
        <w:ind w:left="2160" w:hanging="180"/>
      </w:pPr>
    </w:lvl>
    <w:lvl w:ilvl="3" w:tplc="ACC69566" w:tentative="1">
      <w:start w:val="1"/>
      <w:numFmt w:val="decimal"/>
      <w:lvlText w:val="%4."/>
      <w:lvlJc w:val="left"/>
      <w:pPr>
        <w:ind w:left="2880" w:hanging="360"/>
      </w:pPr>
    </w:lvl>
    <w:lvl w:ilvl="4" w:tplc="156C3410" w:tentative="1">
      <w:start w:val="1"/>
      <w:numFmt w:val="lowerLetter"/>
      <w:lvlText w:val="%5."/>
      <w:lvlJc w:val="left"/>
      <w:pPr>
        <w:ind w:left="3600" w:hanging="360"/>
      </w:pPr>
    </w:lvl>
    <w:lvl w:ilvl="5" w:tplc="BAF03500" w:tentative="1">
      <w:start w:val="1"/>
      <w:numFmt w:val="lowerRoman"/>
      <w:lvlText w:val="%6."/>
      <w:lvlJc w:val="right"/>
      <w:pPr>
        <w:ind w:left="4320" w:hanging="180"/>
      </w:pPr>
    </w:lvl>
    <w:lvl w:ilvl="6" w:tplc="D2CA23C0" w:tentative="1">
      <w:start w:val="1"/>
      <w:numFmt w:val="decimal"/>
      <w:lvlText w:val="%7."/>
      <w:lvlJc w:val="left"/>
      <w:pPr>
        <w:ind w:left="5040" w:hanging="360"/>
      </w:pPr>
    </w:lvl>
    <w:lvl w:ilvl="7" w:tplc="062E8C3A" w:tentative="1">
      <w:start w:val="1"/>
      <w:numFmt w:val="lowerLetter"/>
      <w:lvlText w:val="%8."/>
      <w:lvlJc w:val="left"/>
      <w:pPr>
        <w:ind w:left="5760" w:hanging="360"/>
      </w:pPr>
    </w:lvl>
    <w:lvl w:ilvl="8" w:tplc="2378156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B44"/>
    <w:rsid w:val="00021D1C"/>
    <w:rsid w:val="000C2D41"/>
    <w:rsid w:val="001D7CCB"/>
    <w:rsid w:val="001E33E9"/>
    <w:rsid w:val="00227BB9"/>
    <w:rsid w:val="00245DB4"/>
    <w:rsid w:val="0035720B"/>
    <w:rsid w:val="003E43AE"/>
    <w:rsid w:val="004677F8"/>
    <w:rsid w:val="005E607B"/>
    <w:rsid w:val="006034E4"/>
    <w:rsid w:val="006A0FFD"/>
    <w:rsid w:val="006F5E29"/>
    <w:rsid w:val="0070310B"/>
    <w:rsid w:val="00753FD8"/>
    <w:rsid w:val="007B6D60"/>
    <w:rsid w:val="007D0183"/>
    <w:rsid w:val="008129A9"/>
    <w:rsid w:val="00832FD8"/>
    <w:rsid w:val="00910629"/>
    <w:rsid w:val="009D1570"/>
    <w:rsid w:val="009E2B82"/>
    <w:rsid w:val="00A31B44"/>
    <w:rsid w:val="00AA31CE"/>
    <w:rsid w:val="00B429AC"/>
    <w:rsid w:val="00BC06DC"/>
    <w:rsid w:val="00C56B94"/>
    <w:rsid w:val="00C937BE"/>
    <w:rsid w:val="00E32E35"/>
    <w:rsid w:val="00EA1DFD"/>
    <w:rsid w:val="00EC65A7"/>
    <w:rsid w:val="00F37D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674F59-9E29-4A05-822E-D288880C0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A31B44"/>
  </w:style>
  <w:style w:type="paragraph" w:styleId="ListParagraph">
    <w:name w:val="List Paragraph"/>
    <w:basedOn w:val="Normal"/>
    <w:uiPriority w:val="34"/>
    <w:qFormat/>
    <w:rsid w:val="00A31B44"/>
    <w:pPr>
      <w:ind w:left="720"/>
      <w:contextualSpacing/>
    </w:pPr>
  </w:style>
  <w:style w:type="character" w:styleId="Hyperlink">
    <w:name w:val="Hyperlink"/>
    <w:basedOn w:val="DefaultParagraphFont"/>
    <w:uiPriority w:val="99"/>
    <w:unhideWhenUsed/>
    <w:rsid w:val="00832FD8"/>
    <w:rPr>
      <w:color w:val="0563C1" w:themeColor="hyperlink"/>
      <w:u w:val="single"/>
    </w:rPr>
  </w:style>
  <w:style w:type="paragraph" w:styleId="Header">
    <w:name w:val="header"/>
    <w:basedOn w:val="Normal"/>
    <w:link w:val="HeaderChar"/>
    <w:uiPriority w:val="99"/>
    <w:unhideWhenUsed/>
    <w:rsid w:val="00227B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7BB9"/>
  </w:style>
  <w:style w:type="paragraph" w:styleId="Footer">
    <w:name w:val="footer"/>
    <w:basedOn w:val="Normal"/>
    <w:link w:val="FooterChar"/>
    <w:uiPriority w:val="99"/>
    <w:unhideWhenUsed/>
    <w:rsid w:val="00227B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7B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reativenonfiction.org/brevity/past%20issues/brev25/braner_sound.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1436</Words>
  <Characters>8191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9608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D!akov RePack</dc:creator>
  <cp:lastModifiedBy>D!akov RePack</cp:lastModifiedBy>
  <cp:revision>2</cp:revision>
  <dcterms:created xsi:type="dcterms:W3CDTF">2020-03-23T21:56:00Z</dcterms:created>
  <dcterms:modified xsi:type="dcterms:W3CDTF">2020-03-23T21:56:00Z</dcterms:modified>
</cp:coreProperties>
</file>